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7E" w:rsidRPr="001C1E2C" w:rsidRDefault="00CF44D1" w:rsidP="00FA20D4">
      <w:pPr>
        <w:pStyle w:val="a9"/>
        <w:jc w:val="center"/>
        <w:rPr>
          <w:rFonts w:ascii="微軟正黑體" w:eastAsia="微軟正黑體" w:hAnsi="微軟正黑體"/>
          <w:sz w:val="28"/>
          <w:szCs w:val="24"/>
          <w:u w:val="single"/>
        </w:rPr>
      </w:pPr>
      <w:r w:rsidRPr="001C1E2C">
        <w:rPr>
          <w:rFonts w:ascii="微軟正黑體" w:eastAsia="微軟正黑體" w:hAnsi="微軟正黑體"/>
          <w:sz w:val="28"/>
          <w:szCs w:val="24"/>
          <w:u w:val="single"/>
        </w:rPr>
        <w:t>2024</w:t>
      </w:r>
      <w:r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年</w:t>
      </w:r>
      <w:r w:rsidR="001035D4"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補助</w:t>
      </w:r>
      <w:r w:rsidR="006D5BB0"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成大</w:t>
      </w:r>
      <w:r w:rsidR="001035D4"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優秀研究人員赴加拿大學</w:t>
      </w:r>
      <w:proofErr w:type="gramStart"/>
      <w:r w:rsidR="001035D4"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研</w:t>
      </w:r>
      <w:proofErr w:type="gramEnd"/>
      <w:r w:rsidR="001035D4" w:rsidRPr="001C1E2C">
        <w:rPr>
          <w:rFonts w:ascii="微軟正黑體" w:eastAsia="微軟正黑體" w:hAnsi="微軟正黑體" w:hint="eastAsia"/>
          <w:sz w:val="28"/>
          <w:szCs w:val="24"/>
          <w:u w:val="single"/>
        </w:rPr>
        <w:t>交流申請辦法</w:t>
      </w:r>
    </w:p>
    <w:p w:rsidR="00CF5A2F" w:rsidRPr="001C1E2C" w:rsidRDefault="00CF5A2F" w:rsidP="00FA20D4">
      <w:pPr>
        <w:pStyle w:val="a9"/>
        <w:rPr>
          <w:rFonts w:ascii="微軟正黑體" w:eastAsia="微軟正黑體" w:hAnsi="微軟正黑體"/>
          <w:sz w:val="24"/>
          <w:szCs w:val="24"/>
        </w:rPr>
      </w:pPr>
    </w:p>
    <w:p w:rsidR="0041395A" w:rsidRPr="001C1E2C" w:rsidRDefault="0041395A" w:rsidP="0041395A">
      <w:pPr>
        <w:pStyle w:val="a9"/>
        <w:rPr>
          <w:rFonts w:ascii="微軟正黑體" w:eastAsia="微軟正黑體" w:hAnsi="微軟正黑體"/>
          <w:sz w:val="24"/>
          <w:szCs w:val="24"/>
          <w:u w:val="single"/>
        </w:rPr>
      </w:pPr>
      <w:r w:rsidRPr="001C1E2C">
        <w:rPr>
          <w:rFonts w:ascii="微軟正黑體" w:eastAsia="微軟正黑體" w:hAnsi="微軟正黑體" w:hint="eastAsia"/>
          <w:sz w:val="24"/>
          <w:szCs w:val="24"/>
          <w:u w:val="single"/>
        </w:rPr>
        <w:t>計畫緣由</w:t>
      </w:r>
    </w:p>
    <w:p w:rsidR="001C1E2C" w:rsidRPr="001C1E2C" w:rsidRDefault="0041395A" w:rsidP="001C1E2C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為提升本校與加拿大各大學之學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研</w:t>
      </w:r>
      <w:proofErr w:type="gramEnd"/>
      <w:r w:rsidRPr="001C1E2C">
        <w:rPr>
          <w:rFonts w:ascii="微軟正黑體" w:eastAsia="微軟正黑體" w:hAnsi="微軟正黑體" w:hint="eastAsia"/>
          <w:sz w:val="24"/>
          <w:szCs w:val="24"/>
        </w:rPr>
        <w:t>交流，由成功大學產學創新總中心和加拿大之全國性非營利組織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共同推動台加雙方執行學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研</w:t>
      </w:r>
      <w:proofErr w:type="gramEnd"/>
      <w:r w:rsidRPr="001C1E2C">
        <w:rPr>
          <w:rFonts w:ascii="微軟正黑體" w:eastAsia="微軟正黑體" w:hAnsi="微軟正黑體" w:hint="eastAsia"/>
          <w:sz w:val="24"/>
          <w:szCs w:val="24"/>
        </w:rPr>
        <w:t>合作計畫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Globalink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 xml:space="preserve"> Research Award。</w:t>
      </w:r>
    </w:p>
    <w:p w:rsidR="001035D4" w:rsidRPr="001C1E2C" w:rsidRDefault="001035D4" w:rsidP="00FA20D4">
      <w:pPr>
        <w:pStyle w:val="a9"/>
        <w:rPr>
          <w:rFonts w:ascii="微軟正黑體" w:eastAsia="微軟正黑體" w:hAnsi="微軟正黑體" w:hint="eastAsia"/>
          <w:sz w:val="24"/>
          <w:szCs w:val="24"/>
        </w:rPr>
      </w:pPr>
    </w:p>
    <w:p w:rsidR="002A78BA" w:rsidRPr="001C1E2C" w:rsidRDefault="002A78BA" w:rsidP="002A78BA">
      <w:pPr>
        <w:pStyle w:val="a9"/>
        <w:rPr>
          <w:rFonts w:ascii="微軟正黑體" w:eastAsia="微軟正黑體" w:hAnsi="微軟正黑體"/>
          <w:sz w:val="24"/>
          <w:szCs w:val="24"/>
          <w:u w:val="single"/>
        </w:rPr>
      </w:pPr>
      <w:proofErr w:type="spellStart"/>
      <w:r w:rsidRPr="001C1E2C">
        <w:rPr>
          <w:rFonts w:ascii="微軟正黑體" w:eastAsia="微軟正黑體" w:hAnsi="微軟正黑體"/>
          <w:sz w:val="24"/>
          <w:szCs w:val="24"/>
          <w:u w:val="single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  <w:u w:val="single"/>
        </w:rPr>
        <w:t>介紹</w:t>
      </w:r>
    </w:p>
    <w:p w:rsidR="002A78BA" w:rsidRPr="001C1E2C" w:rsidRDefault="002A78BA" w:rsidP="002A78BA">
      <w:pPr>
        <w:pStyle w:val="a9"/>
        <w:rPr>
          <w:rFonts w:ascii="微軟正黑體" w:eastAsia="微軟正黑體" w:hAnsi="微軟正黑體"/>
          <w:sz w:val="24"/>
          <w:szCs w:val="24"/>
        </w:rPr>
      </w:pP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創立於1999年，為加拿大政府支持的全國性非營利組織，其宗旨在結合頂尖研究與企業需求，促進大學、企業和政府之間知識轉移，幫助加拿大企業創新成長。目前與加拿大及全球65間大學、6000多家企業長期合作，協助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碩</w:t>
      </w:r>
      <w:proofErr w:type="gramEnd"/>
      <w:r w:rsidRPr="001C1E2C">
        <w:rPr>
          <w:rFonts w:ascii="微軟正黑體" w:eastAsia="微軟正黑體" w:hAnsi="微軟正黑體" w:hint="eastAsia"/>
          <w:sz w:val="24"/>
          <w:szCs w:val="24"/>
        </w:rPr>
        <w:t>博士與博士後研究生進入各類產業實習，促進企業轉型升級。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在過去的20年間迅速成長，至今已累積超過34,000個研究合作案。</w:t>
      </w:r>
    </w:p>
    <w:p w:rsidR="002A78BA" w:rsidRPr="001C1E2C" w:rsidRDefault="002A78BA" w:rsidP="00FA20D4">
      <w:pPr>
        <w:pStyle w:val="a9"/>
        <w:rPr>
          <w:rFonts w:ascii="微軟正黑體" w:eastAsia="微軟正黑體" w:hAnsi="微軟正黑體"/>
          <w:sz w:val="24"/>
          <w:szCs w:val="24"/>
        </w:rPr>
      </w:pPr>
    </w:p>
    <w:p w:rsidR="009C671E" w:rsidRPr="001C1E2C" w:rsidRDefault="00E17333" w:rsidP="00E17333">
      <w:pPr>
        <w:pStyle w:val="a9"/>
        <w:rPr>
          <w:rFonts w:ascii="微軟正黑體" w:eastAsia="微軟正黑體" w:hAnsi="微軟正黑體"/>
          <w:sz w:val="24"/>
          <w:szCs w:val="24"/>
          <w:u w:val="single"/>
        </w:rPr>
      </w:pPr>
      <w:proofErr w:type="spellStart"/>
      <w:r w:rsidRPr="001C1E2C">
        <w:rPr>
          <w:rFonts w:ascii="微軟正黑體" w:eastAsia="微軟正黑體" w:hAnsi="微軟正黑體"/>
          <w:sz w:val="24"/>
          <w:szCs w:val="24"/>
          <w:u w:val="single"/>
        </w:rPr>
        <w:t>Mitacs</w:t>
      </w:r>
      <w:proofErr w:type="spellEnd"/>
      <w:r w:rsidRPr="001C1E2C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  <w:u w:val="single"/>
        </w:rPr>
        <w:t>G</w:t>
      </w:r>
      <w:r w:rsidRPr="001C1E2C">
        <w:rPr>
          <w:rFonts w:ascii="微軟正黑體" w:eastAsia="微軟正黑體" w:hAnsi="微軟正黑體"/>
          <w:sz w:val="24"/>
          <w:szCs w:val="24"/>
          <w:u w:val="single"/>
        </w:rPr>
        <w:t>lobalink</w:t>
      </w:r>
      <w:proofErr w:type="spellEnd"/>
      <w:r w:rsidRPr="001C1E2C">
        <w:rPr>
          <w:rFonts w:ascii="微軟正黑體" w:eastAsia="微軟正黑體" w:hAnsi="微軟正黑體"/>
          <w:sz w:val="24"/>
          <w:szCs w:val="24"/>
          <w:u w:val="single"/>
        </w:rPr>
        <w:t xml:space="preserve"> Research Award Thematic Call</w:t>
      </w:r>
    </w:p>
    <w:p w:rsidR="001C1E2C" w:rsidRPr="001C1E2C" w:rsidRDefault="001C1E2C" w:rsidP="001C1E2C">
      <w:pPr>
        <w:pStyle w:val="a9"/>
        <w:rPr>
          <w:rFonts w:ascii="微軟正黑體" w:eastAsia="微軟正黑體" w:hAnsi="微軟正黑體"/>
          <w:sz w:val="24"/>
          <w:szCs w:val="24"/>
        </w:rPr>
      </w:pPr>
      <w:bookmarkStart w:id="0" w:name="_Hlk146356690"/>
      <w:r w:rsidRPr="001C1E2C">
        <w:rPr>
          <w:rFonts w:ascii="微軟正黑體" w:eastAsia="微軟正黑體" w:hAnsi="微軟正黑體" w:hint="eastAsia"/>
          <w:sz w:val="24"/>
          <w:szCs w:val="24"/>
        </w:rPr>
        <w:t>該計畫為學生出國移地研究提供補助(包含成大學生赴加拿大，以及加拿大學生赴成大)。每一位學生將可獲得6,000加幣(約14萬台幣)之補助，以支付學生的機票、住宿及研究費用。</w:t>
      </w:r>
    </w:p>
    <w:p w:rsidR="009C671E" w:rsidRPr="001C1E2C" w:rsidRDefault="001C1E2C" w:rsidP="001C1E2C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學生將獲得國外頂尖大學研究及培訓資源，與國外教授及來自全球的優秀人才交流，拓展國際視野。指導教授藉由學生與加拿大大學展開合作，也可引進加拿大學生，鏈接加拿大研究量能。</w:t>
      </w:r>
    </w:p>
    <w:bookmarkEnd w:id="0"/>
    <w:p w:rsidR="00E17333" w:rsidRPr="001C1E2C" w:rsidRDefault="00E17333" w:rsidP="00E17333">
      <w:pPr>
        <w:pStyle w:val="a9"/>
        <w:rPr>
          <w:rFonts w:ascii="微軟正黑體" w:eastAsia="微軟正黑體" w:hAnsi="微軟正黑體"/>
          <w:sz w:val="24"/>
          <w:szCs w:val="24"/>
        </w:rPr>
      </w:pPr>
    </w:p>
    <w:p w:rsidR="00247F56" w:rsidRPr="001C1E2C" w:rsidRDefault="00247F56" w:rsidP="00247F56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徵件截止：即日起至</w:t>
      </w:r>
      <w:r w:rsidRPr="001C1E2C">
        <w:rPr>
          <w:rFonts w:ascii="微軟正黑體" w:eastAsia="微軟正黑體" w:hAnsi="微軟正黑體"/>
          <w:sz w:val="24"/>
          <w:szCs w:val="24"/>
        </w:rPr>
        <w:t>2023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/11/</w:t>
      </w:r>
      <w:r w:rsidRPr="001C1E2C">
        <w:rPr>
          <w:rFonts w:ascii="微軟正黑體" w:eastAsia="微軟正黑體" w:hAnsi="微軟正黑體"/>
          <w:sz w:val="24"/>
          <w:szCs w:val="24"/>
        </w:rPr>
        <w:t>18 8:00</w:t>
      </w:r>
      <w:r w:rsidR="00D07BC5">
        <w:rPr>
          <w:rFonts w:ascii="微軟正黑體" w:eastAsia="微軟正黑體" w:hAnsi="微軟正黑體"/>
          <w:sz w:val="24"/>
          <w:szCs w:val="24"/>
        </w:rPr>
        <w:t>am</w:t>
      </w:r>
      <w:r w:rsidRPr="001C1E2C">
        <w:rPr>
          <w:rFonts w:ascii="微軟正黑體" w:eastAsia="微軟正黑體" w:hAnsi="微軟正黑體"/>
          <w:sz w:val="24"/>
          <w:szCs w:val="24"/>
        </w:rPr>
        <w:t xml:space="preserve"> (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台北時間</w:t>
      </w:r>
      <w:r w:rsidRPr="001C1E2C">
        <w:rPr>
          <w:rFonts w:ascii="微軟正黑體" w:eastAsia="微軟正黑體" w:hAnsi="微軟正黑體"/>
          <w:sz w:val="24"/>
          <w:szCs w:val="24"/>
        </w:rPr>
        <w:t>)</w:t>
      </w:r>
    </w:p>
    <w:p w:rsidR="00793279" w:rsidRPr="001C1E2C" w:rsidRDefault="00E17333" w:rsidP="00E22C93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學生</w:t>
      </w:r>
      <w:r w:rsidR="00667CED" w:rsidRPr="001C1E2C">
        <w:rPr>
          <w:rFonts w:ascii="微軟正黑體" w:eastAsia="微軟正黑體" w:hAnsi="微軟正黑體" w:hint="eastAsia"/>
          <w:sz w:val="24"/>
          <w:szCs w:val="24"/>
        </w:rPr>
        <w:t>資格</w:t>
      </w:r>
      <w:r w:rsidR="0064514D" w:rsidRPr="001C1E2C">
        <w:rPr>
          <w:rFonts w:ascii="微軟正黑體" w:eastAsia="微軟正黑體" w:hAnsi="微軟正黑體" w:hint="eastAsia"/>
          <w:sz w:val="24"/>
          <w:szCs w:val="24"/>
        </w:rPr>
        <w:t>：</w:t>
      </w:r>
    </w:p>
    <w:p w:rsidR="00E22C93" w:rsidRPr="001C1E2C" w:rsidRDefault="00AC469B" w:rsidP="00E22C93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成大學士班高年級、碩士班、博士</w:t>
      </w:r>
      <w:r w:rsidR="00E22C93" w:rsidRPr="001C1E2C">
        <w:rPr>
          <w:rFonts w:ascii="微軟正黑體" w:eastAsia="微軟正黑體" w:hAnsi="微軟正黑體" w:hint="eastAsia"/>
          <w:sz w:val="24"/>
          <w:szCs w:val="24"/>
        </w:rPr>
        <w:t>班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之全日制</w:t>
      </w:r>
      <w:r w:rsidR="00E22C93" w:rsidRPr="001C1E2C">
        <w:rPr>
          <w:rFonts w:ascii="微軟正黑體" w:eastAsia="微軟正黑體" w:hAnsi="微軟正黑體" w:hint="eastAsia"/>
          <w:sz w:val="24"/>
          <w:szCs w:val="24"/>
        </w:rPr>
        <w:t>學生，或取得博士學位不超過5年之成大相關研究機構之博士後研究員</w:t>
      </w:r>
    </w:p>
    <w:p w:rsidR="00E22C93" w:rsidRPr="001C1E2C" w:rsidRDefault="00E22C93" w:rsidP="00E22C93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中華民國國籍，</w:t>
      </w:r>
      <w:r w:rsidR="00A3335C" w:rsidRPr="001C1E2C">
        <w:rPr>
          <w:rFonts w:ascii="微軟正黑體" w:eastAsia="微軟正黑體" w:hAnsi="微軟正黑體" w:hint="eastAsia"/>
          <w:sz w:val="24"/>
          <w:szCs w:val="24"/>
        </w:rPr>
        <w:t>或具有台灣永久居留權</w:t>
      </w:r>
    </w:p>
    <w:p w:rsidR="00E22C93" w:rsidRPr="001C1E2C" w:rsidRDefault="00E22C93" w:rsidP="00E22C93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於成大攻讀學位之國際學生亦可申請，但不得具有加拿大國籍或永久居留權</w:t>
      </w:r>
    </w:p>
    <w:p w:rsidR="00E22C93" w:rsidRPr="001C1E2C" w:rsidRDefault="00E22C93" w:rsidP="00E22C93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申請時年滿十八歲</w:t>
      </w:r>
    </w:p>
    <w:p w:rsidR="00080468" w:rsidRPr="001C1E2C" w:rsidRDefault="00DC4EA8" w:rsidP="00E22C93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曾獲本獎學金者，不得再次提出申請</w:t>
      </w:r>
    </w:p>
    <w:p w:rsidR="00E22C93" w:rsidRPr="001C1E2C" w:rsidRDefault="00E22C93" w:rsidP="00AC469B">
      <w:pPr>
        <w:pStyle w:val="a9"/>
        <w:numPr>
          <w:ilvl w:val="1"/>
          <w:numId w:val="17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 xml:space="preserve">不得在先前曾取得學位的研究單位內進行交換研究 </w:t>
      </w:r>
    </w:p>
    <w:p w:rsidR="00E22C93" w:rsidRPr="001C1E2C" w:rsidRDefault="00E22C93" w:rsidP="00E22C93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執行時間</w:t>
      </w:r>
      <w:r w:rsidR="0064514D" w:rsidRPr="001C1E2C">
        <w:rPr>
          <w:rFonts w:ascii="微軟正黑體" w:eastAsia="微軟正黑體" w:hAnsi="微軟正黑體" w:hint="eastAsia"/>
          <w:sz w:val="24"/>
          <w:szCs w:val="24"/>
        </w:rPr>
        <w:t>：</w:t>
      </w:r>
    </w:p>
    <w:p w:rsidR="007263F7" w:rsidRPr="001C1E2C" w:rsidRDefault="007263F7" w:rsidP="007263F7">
      <w:pPr>
        <w:pStyle w:val="a9"/>
        <w:numPr>
          <w:ilvl w:val="1"/>
          <w:numId w:val="19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/>
          <w:sz w:val="24"/>
          <w:szCs w:val="24"/>
        </w:rPr>
        <w:t>12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-</w:t>
      </w:r>
      <w:r w:rsidRPr="001C1E2C">
        <w:rPr>
          <w:rFonts w:ascii="微軟正黑體" w:eastAsia="微軟正黑體" w:hAnsi="微軟正黑體"/>
          <w:sz w:val="24"/>
          <w:szCs w:val="24"/>
        </w:rPr>
        <w:t>24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週</w:t>
      </w:r>
      <w:proofErr w:type="gramEnd"/>
    </w:p>
    <w:p w:rsidR="007263F7" w:rsidRPr="001C1E2C" w:rsidRDefault="007263F7" w:rsidP="007263F7">
      <w:pPr>
        <w:pStyle w:val="a9"/>
        <w:numPr>
          <w:ilvl w:val="1"/>
          <w:numId w:val="19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學生於計畫執行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期間，</w:t>
      </w:r>
      <w:proofErr w:type="gramEnd"/>
      <w:r w:rsidRPr="001C1E2C">
        <w:rPr>
          <w:rFonts w:ascii="微軟正黑體" w:eastAsia="微軟正黑體" w:hAnsi="微軟正黑體" w:hint="eastAsia"/>
          <w:sz w:val="24"/>
          <w:szCs w:val="24"/>
        </w:rPr>
        <w:t>必須具有學生之在籍身分</w:t>
      </w:r>
    </w:p>
    <w:p w:rsidR="007263F7" w:rsidRPr="001C1E2C" w:rsidRDefault="007263F7" w:rsidP="00E22C93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研究領域：</w:t>
      </w:r>
    </w:p>
    <w:p w:rsidR="007263F7" w:rsidRPr="001C1E2C" w:rsidRDefault="007263F7" w:rsidP="007263F7">
      <w:pPr>
        <w:pStyle w:val="a9"/>
        <w:numPr>
          <w:ilvl w:val="1"/>
          <w:numId w:val="20"/>
        </w:numPr>
        <w:rPr>
          <w:rFonts w:ascii="微軟正黑體" w:eastAsia="微軟正黑體" w:hAnsi="微軟正黑體"/>
          <w:sz w:val="24"/>
          <w:szCs w:val="24"/>
        </w:rPr>
      </w:pPr>
      <w:bookmarkStart w:id="1" w:name="_Hlk146355570"/>
      <w:r w:rsidRPr="001C1E2C">
        <w:rPr>
          <w:rFonts w:ascii="微軟正黑體" w:eastAsia="微軟正黑體" w:hAnsi="微軟正黑體" w:hint="eastAsia"/>
          <w:sz w:val="24"/>
          <w:szCs w:val="24"/>
        </w:rPr>
        <w:t>Advanced Computing (</w:t>
      </w:r>
      <w:r w:rsidRPr="001C1E2C">
        <w:rPr>
          <w:rFonts w:ascii="微軟正黑體" w:eastAsia="微軟正黑體" w:hAnsi="微軟正黑體"/>
          <w:sz w:val="24"/>
          <w:szCs w:val="24"/>
        </w:rPr>
        <w:t>e.g., AI and Quantum Technologies, Robotics, Cybersecurity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)</w:t>
      </w:r>
    </w:p>
    <w:p w:rsidR="007263F7" w:rsidRPr="001C1E2C" w:rsidRDefault="007263F7" w:rsidP="007263F7">
      <w:pPr>
        <w:pStyle w:val="a9"/>
        <w:numPr>
          <w:ilvl w:val="1"/>
          <w:numId w:val="20"/>
        </w:numPr>
        <w:rPr>
          <w:rFonts w:ascii="微軟正黑體" w:eastAsia="微軟正黑體" w:hAnsi="微軟正黑體"/>
          <w:sz w:val="24"/>
          <w:szCs w:val="24"/>
          <w:lang w:eastAsia="zh-CN"/>
        </w:rPr>
      </w:pPr>
      <w:r w:rsidRPr="001C1E2C">
        <w:rPr>
          <w:rFonts w:ascii="微軟正黑體" w:eastAsia="微軟正黑體" w:hAnsi="微軟正黑體"/>
          <w:sz w:val="24"/>
          <w:szCs w:val="24"/>
        </w:rPr>
        <w:t>Clean Technologies</w:t>
      </w:r>
      <w:r w:rsidRPr="001C1E2C">
        <w:rPr>
          <w:rFonts w:ascii="微軟正黑體" w:eastAsia="微軟正黑體" w:hAnsi="微軟正黑體" w:hint="eastAsia"/>
          <w:sz w:val="24"/>
          <w:szCs w:val="24"/>
          <w:lang w:eastAsia="zh-CN"/>
        </w:rPr>
        <w:t xml:space="preserve"> </w:t>
      </w:r>
      <w:r w:rsidRPr="001C1E2C">
        <w:rPr>
          <w:rFonts w:ascii="微軟正黑體" w:eastAsia="微軟正黑體" w:hAnsi="微軟正黑體"/>
          <w:sz w:val="24"/>
          <w:szCs w:val="24"/>
          <w:lang w:eastAsia="zh-CN"/>
        </w:rPr>
        <w:t>(e.g., Electric Vehicles)</w:t>
      </w:r>
    </w:p>
    <w:p w:rsidR="007263F7" w:rsidRPr="001C1E2C" w:rsidRDefault="007263F7" w:rsidP="007263F7">
      <w:pPr>
        <w:pStyle w:val="a9"/>
        <w:numPr>
          <w:ilvl w:val="1"/>
          <w:numId w:val="20"/>
        </w:numPr>
        <w:rPr>
          <w:rFonts w:ascii="微軟正黑體" w:eastAsia="微軟正黑體" w:hAnsi="微軟正黑體"/>
          <w:sz w:val="24"/>
          <w:szCs w:val="24"/>
          <w:lang w:eastAsia="zh-CN"/>
        </w:rPr>
      </w:pPr>
      <w:r w:rsidRPr="001C1E2C">
        <w:rPr>
          <w:rFonts w:ascii="微軟正黑體" w:eastAsia="微軟正黑體" w:hAnsi="微軟正黑體"/>
          <w:sz w:val="24"/>
          <w:szCs w:val="24"/>
        </w:rPr>
        <w:lastRenderedPageBreak/>
        <w:t xml:space="preserve">Health Innovations </w:t>
      </w:r>
      <w:r w:rsidRPr="001C1E2C">
        <w:rPr>
          <w:rFonts w:ascii="微軟正黑體" w:eastAsia="微軟正黑體" w:hAnsi="微軟正黑體" w:hint="eastAsia"/>
          <w:sz w:val="24"/>
          <w:szCs w:val="24"/>
          <w:lang w:eastAsia="zh-CN"/>
        </w:rPr>
        <w:t>(</w:t>
      </w:r>
      <w:r w:rsidRPr="001C1E2C">
        <w:rPr>
          <w:rFonts w:ascii="微軟正黑體" w:eastAsia="微軟正黑體" w:hAnsi="微軟正黑體"/>
          <w:sz w:val="24"/>
          <w:szCs w:val="24"/>
          <w:lang w:eastAsia="zh-CN"/>
        </w:rPr>
        <w:t>e.g., Biomanufacturing)</w:t>
      </w:r>
    </w:p>
    <w:p w:rsidR="00404B27" w:rsidRPr="008B7573" w:rsidRDefault="007263F7" w:rsidP="008B7573">
      <w:pPr>
        <w:pStyle w:val="a9"/>
        <w:numPr>
          <w:ilvl w:val="1"/>
          <w:numId w:val="20"/>
        </w:numPr>
        <w:rPr>
          <w:rFonts w:ascii="微軟正黑體" w:eastAsia="微軟正黑體" w:hAnsi="微軟正黑體" w:hint="eastAsia"/>
          <w:sz w:val="24"/>
          <w:szCs w:val="24"/>
        </w:rPr>
      </w:pPr>
      <w:r w:rsidRPr="001C1E2C">
        <w:rPr>
          <w:rFonts w:ascii="微軟正黑體" w:eastAsia="微軟正黑體" w:hAnsi="微軟正黑體"/>
          <w:sz w:val="24"/>
          <w:szCs w:val="24"/>
        </w:rPr>
        <w:t>Open Theme: Social &amp; Scientific Innovation</w:t>
      </w:r>
      <w:bookmarkEnd w:id="1"/>
    </w:p>
    <w:p w:rsidR="00247F56" w:rsidRPr="001C1E2C" w:rsidRDefault="007263F7" w:rsidP="00247F56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申請方式：</w:t>
      </w:r>
    </w:p>
    <w:p w:rsidR="001C1E2C" w:rsidRDefault="00247F56" w:rsidP="001C1E2C">
      <w:pPr>
        <w:pStyle w:val="a9"/>
        <w:ind w:left="480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此一雙邊合作計畫將由加拿大合作方完成申請手續。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與加拿大各大學密切合作超過20年，為多數加拿大教授所了解；同時，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駐各大學專員也將負責為加拿大教授提供說明及協助。</w:t>
      </w:r>
    </w:p>
    <w:p w:rsidR="008B7573" w:rsidRPr="001C1E2C" w:rsidRDefault="008B7573" w:rsidP="008B7573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資助方式：</w:t>
      </w:r>
      <w:bookmarkStart w:id="2" w:name="_GoBack"/>
      <w:bookmarkEnd w:id="2"/>
    </w:p>
    <w:p w:rsidR="008B7573" w:rsidRDefault="008B7573" w:rsidP="008B7573">
      <w:pPr>
        <w:pStyle w:val="a9"/>
        <w:ind w:left="480"/>
        <w:rPr>
          <w:rFonts w:ascii="微軟正黑體" w:eastAsia="微軟正黑體" w:hAnsi="微軟正黑體" w:hint="eastAsia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提供6,000加幣獎學金。學生申請通過並抵達加拿大後，將由</w:t>
      </w:r>
      <w:proofErr w:type="spellStart"/>
      <w:r w:rsidRPr="001C1E2C">
        <w:rPr>
          <w:rFonts w:ascii="微軟正黑體" w:eastAsia="微軟正黑體" w:hAnsi="微軟正黑體" w:hint="eastAsia"/>
          <w:sz w:val="24"/>
          <w:szCs w:val="24"/>
        </w:rPr>
        <w:t>Mitacs</w:t>
      </w:r>
      <w:proofErr w:type="spellEnd"/>
      <w:r w:rsidRPr="001C1E2C">
        <w:rPr>
          <w:rFonts w:ascii="微軟正黑體" w:eastAsia="微軟正黑體" w:hAnsi="微軟正黑體" w:hint="eastAsia"/>
          <w:sz w:val="24"/>
          <w:szCs w:val="24"/>
        </w:rPr>
        <w:t>撥款至加方導師以信託方式交付。</w:t>
      </w:r>
    </w:p>
    <w:p w:rsidR="00304933" w:rsidRDefault="001C1E2C" w:rsidP="001C1E2C">
      <w:pPr>
        <w:pStyle w:val="a9"/>
        <w:numPr>
          <w:ilvl w:val="0"/>
          <w:numId w:val="12"/>
        </w:numPr>
        <w:rPr>
          <w:rFonts w:ascii="微軟正黑體" w:eastAsia="微軟正黑體" w:hAnsi="微軟正黑體"/>
          <w:sz w:val="24"/>
          <w:szCs w:val="24"/>
        </w:rPr>
      </w:pPr>
      <w:r w:rsidRPr="00404B27">
        <w:rPr>
          <w:rFonts w:ascii="微軟正黑體" w:eastAsia="微軟正黑體" w:hAnsi="微軟正黑體" w:hint="eastAsia"/>
          <w:sz w:val="24"/>
          <w:szCs w:val="24"/>
        </w:rPr>
        <w:t>其他規定：</w:t>
      </w:r>
    </w:p>
    <w:p w:rsidR="002A78BA" w:rsidRDefault="001C1E2C" w:rsidP="00304933">
      <w:pPr>
        <w:pStyle w:val="a9"/>
        <w:numPr>
          <w:ilvl w:val="1"/>
          <w:numId w:val="22"/>
        </w:numPr>
        <w:rPr>
          <w:rFonts w:ascii="微軟正黑體" w:eastAsia="微軟正黑體" w:hAnsi="微軟正黑體"/>
          <w:sz w:val="24"/>
          <w:szCs w:val="24"/>
        </w:rPr>
      </w:pPr>
      <w:r w:rsidRPr="00404B27">
        <w:rPr>
          <w:rFonts w:ascii="微軟正黑體" w:eastAsia="微軟正黑體" w:hAnsi="微軟正黑體" w:hint="eastAsia"/>
          <w:sz w:val="24"/>
          <w:szCs w:val="24"/>
        </w:rPr>
        <w:t>學生於移地研究結束後之3個月內，繳交核銷應備文件及出國報告書</w:t>
      </w:r>
    </w:p>
    <w:p w:rsidR="00304933" w:rsidRDefault="00304933" w:rsidP="00304933">
      <w:pPr>
        <w:pStyle w:val="a9"/>
        <w:numPr>
          <w:ilvl w:val="1"/>
          <w:numId w:val="22"/>
        </w:numPr>
        <w:rPr>
          <w:rFonts w:ascii="微軟正黑體" w:eastAsia="微軟正黑體" w:hAnsi="微軟正黑體"/>
          <w:sz w:val="24"/>
          <w:szCs w:val="24"/>
        </w:rPr>
      </w:pPr>
      <w:r w:rsidRPr="00A53295">
        <w:rPr>
          <w:rFonts w:ascii="微軟正黑體" w:eastAsia="微軟正黑體" w:hAnsi="微軟正黑體" w:hint="eastAsia"/>
          <w:sz w:val="24"/>
          <w:szCs w:val="24"/>
        </w:rPr>
        <w:t>配合本校國際合作成果分享活動</w:t>
      </w:r>
    </w:p>
    <w:p w:rsidR="00304933" w:rsidRPr="00304933" w:rsidRDefault="00304933" w:rsidP="00304933">
      <w:pPr>
        <w:pStyle w:val="a9"/>
        <w:rPr>
          <w:rFonts w:ascii="微軟正黑體" w:eastAsia="微軟正黑體" w:hAnsi="微軟正黑體" w:hint="eastAsia"/>
          <w:sz w:val="24"/>
          <w:szCs w:val="24"/>
        </w:rPr>
      </w:pPr>
    </w:p>
    <w:p w:rsidR="0064514D" w:rsidRPr="001C1E2C" w:rsidRDefault="0064514D" w:rsidP="001035D4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更多內容請參考：</w:t>
      </w:r>
      <w:hyperlink r:id="rId7" w:history="1">
        <w:r w:rsidRPr="001C1E2C">
          <w:rPr>
            <w:rStyle w:val="a3"/>
            <w:rFonts w:ascii="微軟正黑體" w:eastAsia="微軟正黑體" w:hAnsi="微軟正黑體" w:cstheme="minorHAnsi"/>
            <w:sz w:val="24"/>
            <w:szCs w:val="24"/>
          </w:rPr>
          <w:t>https://www.mitacs.ca/en/programs/globalink/globalink-thematic-call</w:t>
        </w:r>
      </w:hyperlink>
    </w:p>
    <w:p w:rsidR="0064514D" w:rsidRPr="001C1E2C" w:rsidRDefault="0064514D" w:rsidP="001035D4">
      <w:pPr>
        <w:pStyle w:val="a9"/>
        <w:rPr>
          <w:rFonts w:ascii="微軟正黑體" w:eastAsia="微軟正黑體" w:hAnsi="微軟正黑體"/>
          <w:sz w:val="24"/>
          <w:szCs w:val="24"/>
        </w:rPr>
      </w:pPr>
    </w:p>
    <w:p w:rsidR="001035D4" w:rsidRPr="001C1E2C" w:rsidRDefault="001035D4" w:rsidP="001035D4">
      <w:pPr>
        <w:pStyle w:val="a9"/>
        <w:rPr>
          <w:rFonts w:ascii="微軟正黑體" w:eastAsia="微軟正黑體" w:hAnsi="微軟正黑體"/>
          <w:sz w:val="24"/>
          <w:szCs w:val="24"/>
          <w:u w:val="single"/>
        </w:rPr>
      </w:pPr>
      <w:r w:rsidRPr="001C1E2C">
        <w:rPr>
          <w:rFonts w:ascii="微軟正黑體" w:eastAsia="微軟正黑體" w:hAnsi="微軟正黑體" w:hint="eastAsia"/>
          <w:sz w:val="24"/>
          <w:szCs w:val="24"/>
          <w:u w:val="single"/>
        </w:rPr>
        <w:t>聯絡</w:t>
      </w:r>
      <w:r w:rsidR="00793279" w:rsidRPr="001C1E2C">
        <w:rPr>
          <w:rFonts w:ascii="微軟正黑體" w:eastAsia="微軟正黑體" w:hAnsi="微軟正黑體" w:hint="eastAsia"/>
          <w:sz w:val="24"/>
          <w:szCs w:val="24"/>
          <w:u w:val="single"/>
        </w:rPr>
        <w:t>方式</w:t>
      </w:r>
    </w:p>
    <w:p w:rsidR="00793279" w:rsidRPr="001C1E2C" w:rsidRDefault="00793279" w:rsidP="00793279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成大產學創新總中心 蔡小姐</w:t>
      </w:r>
    </w:p>
    <w:p w:rsidR="00793279" w:rsidRPr="001C1E2C" w:rsidRDefault="00793279" w:rsidP="00793279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校内分機</w:t>
      </w:r>
      <w:r w:rsidRPr="001C1E2C">
        <w:rPr>
          <w:rFonts w:ascii="微軟正黑體" w:eastAsia="微軟正黑體" w:hAnsi="微軟正黑體"/>
          <w:sz w:val="24"/>
          <w:szCs w:val="24"/>
        </w:rPr>
        <w:t>3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6000</w:t>
      </w:r>
      <w:r w:rsidRPr="001C1E2C">
        <w:rPr>
          <w:rFonts w:ascii="微軟正黑體" w:eastAsia="微軟正黑體" w:hAnsi="微軟正黑體"/>
          <w:sz w:val="24"/>
          <w:szCs w:val="24"/>
        </w:rPr>
        <w:t xml:space="preserve"> #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223</w:t>
      </w:r>
      <w:r w:rsidRPr="001C1E2C">
        <w:rPr>
          <w:rFonts w:ascii="微軟正黑體" w:eastAsia="微軟正黑體" w:hAnsi="微軟正黑體"/>
          <w:sz w:val="24"/>
          <w:szCs w:val="24"/>
        </w:rPr>
        <w:t xml:space="preserve"> | 06-2360524 #223</w:t>
      </w:r>
    </w:p>
    <w:p w:rsidR="00E570FB" w:rsidRPr="001C1E2C" w:rsidRDefault="00793279" w:rsidP="00FA20D4">
      <w:pPr>
        <w:pStyle w:val="a9"/>
        <w:rPr>
          <w:rFonts w:ascii="微軟正黑體" w:eastAsia="微軟正黑體" w:hAnsi="微軟正黑體"/>
          <w:sz w:val="24"/>
          <w:szCs w:val="24"/>
        </w:rPr>
      </w:pPr>
      <w:r w:rsidRPr="001C1E2C">
        <w:rPr>
          <w:rFonts w:ascii="微軟正黑體" w:eastAsia="微軟正黑體" w:hAnsi="微軟正黑體" w:hint="eastAsia"/>
          <w:sz w:val="24"/>
          <w:szCs w:val="24"/>
        </w:rPr>
        <w:t>電子信箱：</w:t>
      </w:r>
      <w:r w:rsidRPr="001C1E2C">
        <w:rPr>
          <w:rFonts w:ascii="微軟正黑體" w:eastAsia="微軟正黑體" w:hAnsi="微軟正黑體"/>
          <w:sz w:val="24"/>
          <w:szCs w:val="24"/>
        </w:rPr>
        <w:t xml:space="preserve"> </w:t>
      </w:r>
      <w:r w:rsidRPr="001C1E2C">
        <w:rPr>
          <w:rFonts w:ascii="微軟正黑體" w:eastAsia="微軟正黑體" w:hAnsi="微軟正黑體" w:hint="eastAsia"/>
          <w:sz w:val="24"/>
          <w:szCs w:val="24"/>
        </w:rPr>
        <w:t>n</w:t>
      </w:r>
      <w:r w:rsidRPr="001C1E2C">
        <w:rPr>
          <w:rFonts w:ascii="微軟正黑體" w:eastAsia="微軟正黑體" w:hAnsi="微軟正黑體"/>
          <w:sz w:val="24"/>
          <w:szCs w:val="24"/>
        </w:rPr>
        <w:t>cku.mitacs.application@gmail.com</w:t>
      </w:r>
      <w:r w:rsidRPr="001C1E2C">
        <w:rPr>
          <w:rFonts w:ascii="微軟正黑體" w:eastAsia="微軟正黑體" w:hAnsi="微軟正黑體"/>
          <w:sz w:val="24"/>
          <w:szCs w:val="24"/>
        </w:rPr>
        <w:br/>
      </w:r>
      <w:r w:rsidRPr="001C1E2C">
        <w:rPr>
          <w:rFonts w:ascii="微軟正黑體" w:eastAsia="微軟正黑體" w:hAnsi="微軟正黑體" w:hint="eastAsia"/>
          <w:sz w:val="24"/>
          <w:szCs w:val="24"/>
        </w:rPr>
        <w:t>地址：台南市東區大學路1號(</w:t>
      </w:r>
      <w:proofErr w:type="gramStart"/>
      <w:r w:rsidRPr="001C1E2C">
        <w:rPr>
          <w:rFonts w:ascii="微軟正黑體" w:eastAsia="微軟正黑體" w:hAnsi="微軟正黑體" w:hint="eastAsia"/>
          <w:sz w:val="24"/>
          <w:szCs w:val="24"/>
        </w:rPr>
        <w:t>儀設大樓</w:t>
      </w:r>
      <w:proofErr w:type="gramEnd"/>
      <w:r w:rsidRPr="001C1E2C">
        <w:rPr>
          <w:rFonts w:ascii="微軟正黑體" w:eastAsia="微軟正黑體" w:hAnsi="微軟正黑體" w:hint="eastAsia"/>
          <w:sz w:val="24"/>
          <w:szCs w:val="24"/>
        </w:rPr>
        <w:t>10樓)</w:t>
      </w:r>
    </w:p>
    <w:sectPr w:rsidR="00E570FB" w:rsidRPr="001C1E2C" w:rsidSect="009321F1">
      <w:pgSz w:w="12240" w:h="15840"/>
      <w:pgMar w:top="907" w:right="680" w:bottom="102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48B" w:rsidRDefault="0067548B" w:rsidP="00CF44D1">
      <w:pPr>
        <w:spacing w:after="0" w:line="240" w:lineRule="auto"/>
      </w:pPr>
      <w:r>
        <w:separator/>
      </w:r>
    </w:p>
  </w:endnote>
  <w:endnote w:type="continuationSeparator" w:id="0">
    <w:p w:rsidR="0067548B" w:rsidRDefault="0067548B" w:rsidP="00CF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48B" w:rsidRDefault="0067548B" w:rsidP="00CF44D1">
      <w:pPr>
        <w:spacing w:after="0" w:line="240" w:lineRule="auto"/>
      </w:pPr>
      <w:r>
        <w:separator/>
      </w:r>
    </w:p>
  </w:footnote>
  <w:footnote w:type="continuationSeparator" w:id="0">
    <w:p w:rsidR="0067548B" w:rsidRDefault="0067548B" w:rsidP="00CF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31B"/>
    <w:multiLevelType w:val="hybridMultilevel"/>
    <w:tmpl w:val="0E2AD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51835"/>
    <w:multiLevelType w:val="hybridMultilevel"/>
    <w:tmpl w:val="1AA0B854"/>
    <w:lvl w:ilvl="0" w:tplc="FA448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6481"/>
    <w:multiLevelType w:val="hybridMultilevel"/>
    <w:tmpl w:val="2EE6A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0779A0"/>
    <w:multiLevelType w:val="hybridMultilevel"/>
    <w:tmpl w:val="640CB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62537F"/>
    <w:multiLevelType w:val="hybridMultilevel"/>
    <w:tmpl w:val="DD06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618F"/>
    <w:multiLevelType w:val="hybridMultilevel"/>
    <w:tmpl w:val="0BE49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D321C7"/>
    <w:multiLevelType w:val="hybridMultilevel"/>
    <w:tmpl w:val="73A4B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E46B55"/>
    <w:multiLevelType w:val="hybridMultilevel"/>
    <w:tmpl w:val="AE707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C469E7"/>
    <w:multiLevelType w:val="hybridMultilevel"/>
    <w:tmpl w:val="83B88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275D8"/>
    <w:multiLevelType w:val="hybridMultilevel"/>
    <w:tmpl w:val="679A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5A69"/>
    <w:multiLevelType w:val="hybridMultilevel"/>
    <w:tmpl w:val="CE10D40C"/>
    <w:lvl w:ilvl="0" w:tplc="A1E67616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D377D33"/>
    <w:multiLevelType w:val="hybridMultilevel"/>
    <w:tmpl w:val="D1B2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2830"/>
    <w:multiLevelType w:val="hybridMultilevel"/>
    <w:tmpl w:val="E3165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5A65F2"/>
    <w:multiLevelType w:val="hybridMultilevel"/>
    <w:tmpl w:val="98D00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E65566"/>
    <w:multiLevelType w:val="hybridMultilevel"/>
    <w:tmpl w:val="02AA95B0"/>
    <w:lvl w:ilvl="0" w:tplc="4FBE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34779"/>
    <w:multiLevelType w:val="hybridMultilevel"/>
    <w:tmpl w:val="76007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C792ECE"/>
    <w:multiLevelType w:val="hybridMultilevel"/>
    <w:tmpl w:val="9DD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913E6"/>
    <w:multiLevelType w:val="hybridMultilevel"/>
    <w:tmpl w:val="3C18B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893B68"/>
    <w:multiLevelType w:val="hybridMultilevel"/>
    <w:tmpl w:val="AE86F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0D73CFF"/>
    <w:multiLevelType w:val="hybridMultilevel"/>
    <w:tmpl w:val="38B4C628"/>
    <w:lvl w:ilvl="0" w:tplc="C694D0D0">
      <w:start w:val="3"/>
      <w:numFmt w:val="taiwaneseCountingThousand"/>
      <w:lvlText w:val="%1、"/>
      <w:lvlJc w:val="left"/>
      <w:pPr>
        <w:ind w:left="720" w:hanging="72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34376F"/>
    <w:multiLevelType w:val="hybridMultilevel"/>
    <w:tmpl w:val="AC70E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D840D30"/>
    <w:multiLevelType w:val="hybridMultilevel"/>
    <w:tmpl w:val="570CD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2"/>
  </w:num>
  <w:num w:numId="8">
    <w:abstractNumId w:val="21"/>
  </w:num>
  <w:num w:numId="9">
    <w:abstractNumId w:val="17"/>
  </w:num>
  <w:num w:numId="10">
    <w:abstractNumId w:val="0"/>
  </w:num>
  <w:num w:numId="11">
    <w:abstractNumId w:val="12"/>
  </w:num>
  <w:num w:numId="12">
    <w:abstractNumId w:val="20"/>
  </w:num>
  <w:num w:numId="13">
    <w:abstractNumId w:val="14"/>
  </w:num>
  <w:num w:numId="14">
    <w:abstractNumId w:val="3"/>
  </w:num>
  <w:num w:numId="15">
    <w:abstractNumId w:val="19"/>
  </w:num>
  <w:num w:numId="16">
    <w:abstractNumId w:val="15"/>
  </w:num>
  <w:num w:numId="17">
    <w:abstractNumId w:val="5"/>
  </w:num>
  <w:num w:numId="18">
    <w:abstractNumId w:val="6"/>
  </w:num>
  <w:num w:numId="19">
    <w:abstractNumId w:val="18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F5"/>
    <w:rsid w:val="00051A66"/>
    <w:rsid w:val="000776EE"/>
    <w:rsid w:val="00080468"/>
    <w:rsid w:val="00092D4B"/>
    <w:rsid w:val="00096857"/>
    <w:rsid w:val="00100A5C"/>
    <w:rsid w:val="001035D4"/>
    <w:rsid w:val="00104987"/>
    <w:rsid w:val="00122085"/>
    <w:rsid w:val="0016158F"/>
    <w:rsid w:val="00185049"/>
    <w:rsid w:val="001C1E2C"/>
    <w:rsid w:val="00247F56"/>
    <w:rsid w:val="002951F0"/>
    <w:rsid w:val="002A7695"/>
    <w:rsid w:val="002A78BA"/>
    <w:rsid w:val="002E7D5C"/>
    <w:rsid w:val="00304933"/>
    <w:rsid w:val="00311B1D"/>
    <w:rsid w:val="00403898"/>
    <w:rsid w:val="00404B27"/>
    <w:rsid w:val="00412B05"/>
    <w:rsid w:val="0041395A"/>
    <w:rsid w:val="00425927"/>
    <w:rsid w:val="004B0203"/>
    <w:rsid w:val="004B31B3"/>
    <w:rsid w:val="004E1C8F"/>
    <w:rsid w:val="005229CD"/>
    <w:rsid w:val="005605EE"/>
    <w:rsid w:val="005D7A39"/>
    <w:rsid w:val="005E55D1"/>
    <w:rsid w:val="00611FD8"/>
    <w:rsid w:val="00642FBE"/>
    <w:rsid w:val="0064514D"/>
    <w:rsid w:val="006655AE"/>
    <w:rsid w:val="00666E32"/>
    <w:rsid w:val="00667CED"/>
    <w:rsid w:val="00672C1A"/>
    <w:rsid w:val="0067548B"/>
    <w:rsid w:val="00680036"/>
    <w:rsid w:val="006822F5"/>
    <w:rsid w:val="0069072F"/>
    <w:rsid w:val="006D5BB0"/>
    <w:rsid w:val="007263F7"/>
    <w:rsid w:val="0077267D"/>
    <w:rsid w:val="0078478F"/>
    <w:rsid w:val="00793279"/>
    <w:rsid w:val="00847784"/>
    <w:rsid w:val="008B7573"/>
    <w:rsid w:val="008E6A83"/>
    <w:rsid w:val="009105D4"/>
    <w:rsid w:val="009321F1"/>
    <w:rsid w:val="009700B6"/>
    <w:rsid w:val="009C671E"/>
    <w:rsid w:val="009E6831"/>
    <w:rsid w:val="00A3335C"/>
    <w:rsid w:val="00A539DD"/>
    <w:rsid w:val="00A64BDC"/>
    <w:rsid w:val="00A80B43"/>
    <w:rsid w:val="00AC469B"/>
    <w:rsid w:val="00AD3359"/>
    <w:rsid w:val="00B47347"/>
    <w:rsid w:val="00B634EC"/>
    <w:rsid w:val="00BD3D53"/>
    <w:rsid w:val="00BD5142"/>
    <w:rsid w:val="00BE3495"/>
    <w:rsid w:val="00C074E8"/>
    <w:rsid w:val="00C3537E"/>
    <w:rsid w:val="00CA29A2"/>
    <w:rsid w:val="00CF3E4E"/>
    <w:rsid w:val="00CF44D1"/>
    <w:rsid w:val="00CF5A2F"/>
    <w:rsid w:val="00D07BC5"/>
    <w:rsid w:val="00D2028C"/>
    <w:rsid w:val="00D2756D"/>
    <w:rsid w:val="00D91ABA"/>
    <w:rsid w:val="00DB2338"/>
    <w:rsid w:val="00DC4EA8"/>
    <w:rsid w:val="00E17333"/>
    <w:rsid w:val="00E22C93"/>
    <w:rsid w:val="00E47DA3"/>
    <w:rsid w:val="00E570FB"/>
    <w:rsid w:val="00E67219"/>
    <w:rsid w:val="00E70684"/>
    <w:rsid w:val="00EF561C"/>
    <w:rsid w:val="00F471B9"/>
    <w:rsid w:val="00F64753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E8F36"/>
  <w15:chartTrackingRefBased/>
  <w15:docId w15:val="{DFA4A614-2A20-479D-A8CB-CD6C7FCC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683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3495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3495"/>
    <w:pPr>
      <w:widowControl w:val="0"/>
      <w:autoSpaceDE w:val="0"/>
      <w:autoSpaceDN w:val="0"/>
      <w:spacing w:after="0" w:line="240" w:lineRule="auto"/>
      <w:ind w:left="97"/>
    </w:pPr>
    <w:rPr>
      <w:rFonts w:ascii="SimSun" w:eastAsia="SimSun" w:hAnsi="SimSun" w:cs="SimSun"/>
    </w:rPr>
  </w:style>
  <w:style w:type="table" w:customStyle="1" w:styleId="TableNormal1">
    <w:name w:val="Table Normal1"/>
    <w:uiPriority w:val="2"/>
    <w:semiHidden/>
    <w:unhideWhenUsed/>
    <w:qFormat/>
    <w:rsid w:val="0078478F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F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4D1"/>
    <w:rPr>
      <w:sz w:val="20"/>
      <w:szCs w:val="20"/>
    </w:rPr>
  </w:style>
  <w:style w:type="paragraph" w:styleId="a9">
    <w:name w:val="No Spacing"/>
    <w:uiPriority w:val="1"/>
    <w:qFormat/>
    <w:rsid w:val="00FA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tacs.ca/en/programs/globalink/globalink-thematic-c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Jia-Wei Chai</dc:creator>
  <cp:keywords/>
  <dc:description/>
  <cp:lastModifiedBy>user</cp:lastModifiedBy>
  <cp:revision>28</cp:revision>
  <dcterms:created xsi:type="dcterms:W3CDTF">2023-09-22T07:47:00Z</dcterms:created>
  <dcterms:modified xsi:type="dcterms:W3CDTF">2023-09-23T06:53:00Z</dcterms:modified>
</cp:coreProperties>
</file>